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tbl>
      <w:tblPr>
        <w:tblStyle w:val="5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功能</w:t>
            </w:r>
          </w:p>
        </w:tc>
        <w:tc>
          <w:tcPr>
            <w:tcW w:w="745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具体需求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处方管理</w:t>
            </w:r>
          </w:p>
        </w:tc>
        <w:tc>
          <w:tcPr>
            <w:tcW w:w="7450" w:type="dxa"/>
          </w:tcPr>
          <w:p>
            <w:pPr>
              <w:spacing w:line="360" w:lineRule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1、医院HIS系统可实时接收非同源HIS系统开具的电子处方。</w:t>
            </w:r>
          </w:p>
          <w:p>
            <w:pPr>
              <w:spacing w:line="36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2、支持打印带条形码的处方单和中药包标签。（提供功能截图并加盖公章）</w:t>
            </w:r>
          </w:p>
          <w:p>
            <w:pPr>
              <w:spacing w:line="36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3、支持自定义审方规则，支持十八反、十九畏、配伍禁忌等药品规则的维护；4、支持自动审方；不合格处方应当可审核退回。（提供规则维护功能截图、自动审方功能截图，审核退回功能截图，并加盖公章）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流程管理</w:t>
            </w:r>
          </w:p>
        </w:tc>
        <w:tc>
          <w:tcPr>
            <w:tcW w:w="7450" w:type="dxa"/>
          </w:tcPr>
          <w:p>
            <w:pPr>
              <w:spacing w:line="360" w:lineRule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5、支持调剂、浸泡、煎药、包装、发货通过手持终端复核扫描和流程追溯。（提供每个流程记录扫描获取数据的截图并加盖公章）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6、支持膏方的加工流程管控;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</w:rPr>
              <w:t>支持流程自定义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接口需求</w:t>
            </w:r>
          </w:p>
        </w:tc>
        <w:tc>
          <w:tcPr>
            <w:tcW w:w="7450" w:type="dxa"/>
          </w:tcPr>
          <w:p>
            <w:pPr>
              <w:spacing w:line="360" w:lineRule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8、支持与医院HIS系统、乡镇卫生院HIS系统、村卫生室的数据对接。</w:t>
            </w:r>
          </w:p>
          <w:p>
            <w:pPr>
              <w:spacing w:line="36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9、支持通过接口与医院在用的煎药机进行数据对接，获取煎煮流程信息，支持煎煮方案选择。（提供功能截图并加盖公章）</w:t>
            </w:r>
          </w:p>
          <w:p>
            <w:pPr>
              <w:spacing w:line="36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10、支持与第三方物流公司对接物流配送信息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库存管理</w:t>
            </w:r>
          </w:p>
        </w:tc>
        <w:tc>
          <w:tcPr>
            <w:tcW w:w="7450" w:type="dxa"/>
          </w:tcPr>
          <w:p>
            <w:pPr>
              <w:spacing w:line="360" w:lineRule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11、支持同步医院HIS系统药品库存</w:t>
            </w:r>
          </w:p>
          <w:p>
            <w:pPr>
              <w:spacing w:line="36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12、支持出入库管理，并支持查询出入库记录（提供功能截图并加盖公章）</w:t>
            </w:r>
          </w:p>
          <w:p>
            <w:pPr>
              <w:spacing w:line="36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13、乡镇卫生院开具药品处方时可实时获取智慧共享中药房药品库存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统计查询</w:t>
            </w:r>
          </w:p>
        </w:tc>
        <w:tc>
          <w:tcPr>
            <w:tcW w:w="7450" w:type="dxa"/>
          </w:tcPr>
          <w:p>
            <w:pPr>
              <w:spacing w:line="360" w:lineRule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14、支持查询煎煮流程记录。（提供功能截图并加盖公章）</w:t>
            </w:r>
          </w:p>
          <w:p>
            <w:pPr>
              <w:spacing w:line="36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15、支持患者通过微信查询煎煮流程和配送信息（提供功能截图并加盖公章）</w:t>
            </w:r>
          </w:p>
          <w:p>
            <w:pPr>
              <w:spacing w:line="360" w:lineRule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16、支持智慧共享中药房相关管理人员实时查看处方状态。（提供功能截图并加盖公章）</w:t>
            </w:r>
          </w:p>
          <w:p>
            <w:pPr>
              <w:spacing w:line="36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17、支持大屏幕显示处方动态、煎煮流程（提供建成案例现场照片并加盖公章）</w:t>
            </w:r>
          </w:p>
          <w:p>
            <w:pPr>
              <w:spacing w:line="36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18、支持通过报表进行明细、汇总对账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配套设施</w:t>
            </w:r>
          </w:p>
        </w:tc>
        <w:tc>
          <w:tcPr>
            <w:tcW w:w="7450" w:type="dxa"/>
          </w:tcPr>
          <w:p>
            <w:pPr>
              <w:spacing w:line="360" w:lineRule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19、计算机主机1台、65吋壁挂显示器。</w:t>
            </w:r>
          </w:p>
          <w:p>
            <w:pPr>
              <w:spacing w:line="360" w:lineRule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20、标签打印机2台，手持PDA 3台</w:t>
            </w:r>
          </w:p>
        </w:tc>
      </w:tr>
    </w:tbl>
    <w:p/>
    <w:p>
      <w:pPr>
        <w:pStyle w:val="2"/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3"/>
        <w:spacing w:before="0" w:after="0" w:line="240" w:lineRule="auto"/>
        <w:rPr>
          <w:rFonts w:hint="eastAsia"/>
          <w:lang w:val="en-US" w:eastAsia="zh-CN"/>
        </w:rPr>
      </w:pPr>
    </w:p>
    <w:p>
      <w:pPr>
        <w:pStyle w:val="3"/>
        <w:spacing w:before="0" w:after="0" w:line="240" w:lineRule="auto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评分办法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888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评分内容</w:t>
            </w:r>
          </w:p>
        </w:tc>
        <w:tc>
          <w:tcPr>
            <w:tcW w:w="488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描述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价格分</w:t>
            </w:r>
          </w:p>
        </w:tc>
        <w:tc>
          <w:tcPr>
            <w:tcW w:w="4888" w:type="dxa"/>
          </w:tcPr>
          <w:p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报价得分＝（基准价/报价）×</w:t>
            </w:r>
            <w:r>
              <w:rPr>
                <w:rFonts w:hint="eastAsia" w:ascii="宋体" w:hAnsi="宋体" w:cs="宋体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</w:rPr>
              <w:t>％×100；</w:t>
            </w:r>
            <w:r>
              <w:rPr>
                <w:rFonts w:hint="eastAsia" w:ascii="宋体" w:hAnsi="宋体" w:cs="宋体"/>
                <w:lang w:val="en-US" w:eastAsia="zh-CN"/>
              </w:rPr>
              <w:t>注：投标</w:t>
            </w:r>
            <w:r>
              <w:rPr>
                <w:rFonts w:hint="eastAsia" w:ascii="宋体" w:hAnsi="宋体" w:cs="宋体"/>
              </w:rPr>
              <w:t>报价最低的</w:t>
            </w:r>
            <w:r>
              <w:rPr>
                <w:rFonts w:hint="eastAsia" w:ascii="宋体" w:hAnsi="宋体" w:cs="宋体"/>
                <w:lang w:val="en-US" w:eastAsia="zh-CN"/>
              </w:rPr>
              <w:t>投标人</w:t>
            </w:r>
            <w:r>
              <w:rPr>
                <w:rFonts w:hint="eastAsia" w:ascii="宋体" w:hAnsi="宋体" w:cs="宋体"/>
              </w:rPr>
              <w:t>的价格为基准价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</w:rPr>
              <w:t>商务报价分计算至小数点后第二位、小数点后第三位四舍五入）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功能参数</w:t>
            </w:r>
          </w:p>
        </w:tc>
        <w:tc>
          <w:tcPr>
            <w:tcW w:w="4888" w:type="dxa"/>
          </w:tcPr>
          <w:p>
            <w:pPr>
              <w:spacing w:line="36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投标人所投产品功能参数，每满足一项得3分，不满足不得分，共60分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业绩</w:t>
            </w:r>
          </w:p>
        </w:tc>
        <w:tc>
          <w:tcPr>
            <w:tcW w:w="4888" w:type="dxa"/>
          </w:tcPr>
          <w:p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投标人提供自 2020 年 1 月 1 日至今签订的智慧共享中药房项目</w:t>
            </w:r>
            <w:r>
              <w:rPr>
                <w:rFonts w:hint="eastAsia" w:ascii="宋体" w:hAnsi="宋体" w:cs="宋体"/>
                <w:lang w:val="en-US" w:eastAsia="zh-CN"/>
              </w:rPr>
              <w:t>建设</w:t>
            </w:r>
            <w:r>
              <w:rPr>
                <w:rFonts w:hint="eastAsia" w:ascii="宋体" w:hAnsi="宋体" w:cs="宋体"/>
              </w:rPr>
              <w:t>案例（以合同签署日期为准，被解约的合同不得填报）， 每提供一个项目合同得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分，最多得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分。</w:t>
            </w:r>
          </w:p>
          <w:p>
            <w:pPr>
              <w:spacing w:line="36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注：须提供完整的合同复印件并加盖投标人公章，否则不得分。同一客户单位不重复计算分值。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综合能力</w:t>
            </w:r>
          </w:p>
        </w:tc>
        <w:tc>
          <w:tcPr>
            <w:tcW w:w="4888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投标人所投产品应当具备相应的著作权认证证书，具有共享中药房流程控制相关证书的得2分，具有管理平台相关证书的得2分，具有前置审方相关认证的得2分，共6分，不提供不得分。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项目实施方案</w:t>
            </w:r>
          </w:p>
        </w:tc>
        <w:tc>
          <w:tcPr>
            <w:tcW w:w="4888" w:type="dxa"/>
          </w:tcPr>
          <w:p>
            <w:pPr>
              <w:spacing w:line="360" w:lineRule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根据投标人提供的“项目实施方案”的内容进行独立评审并打分，实施方案内容包含但不限于：项目实施与管理办法，项目实施组织架构，项目进度计划、项目质量管理，项目验收管理、项目培训计划等内容。</w:t>
            </w:r>
          </w:p>
          <w:p>
            <w:pPr>
              <w:spacing w:line="360" w:lineRule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1）实施方案优于本项目采购需求，完整详细，可行性，实用性，针对性强，得 5 分；；</w:t>
            </w:r>
          </w:p>
          <w:p>
            <w:pPr>
              <w:spacing w:line="360" w:lineRule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2）实施方案适合本项目采购需求，完整详细，具有可行性、实用性和针对性，得 3 分；</w:t>
            </w:r>
          </w:p>
          <w:p>
            <w:pPr>
              <w:spacing w:line="360" w:lineRule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3）实施方案基本适合本项目采购需求，可行性、实用性、针对性有待改善，得1 分；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4）不提供不得分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售后服务方案</w:t>
            </w:r>
          </w:p>
        </w:tc>
        <w:tc>
          <w:tcPr>
            <w:tcW w:w="4888" w:type="dxa"/>
          </w:tcPr>
          <w:p>
            <w:pPr>
              <w:spacing w:line="360" w:lineRule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根据投标人提供的“售后</w:t>
            </w:r>
            <w:r>
              <w:rPr>
                <w:rFonts w:hint="eastAsia" w:ascii="宋体" w:hAnsi="宋体" w:cs="宋体"/>
                <w:lang w:val="en-US" w:eastAsia="zh-CN"/>
              </w:rPr>
              <w:t>运维</w:t>
            </w:r>
            <w:r>
              <w:rPr>
                <w:rFonts w:hint="eastAsia" w:ascii="宋体" w:hAnsi="宋体" w:cs="宋体"/>
              </w:rPr>
              <w:t>方案”的内容进行独立评审并打分，投标人针对本项目提供方案包含但不限于：</w:t>
            </w:r>
            <w:r>
              <w:rPr>
                <w:rFonts w:hint="eastAsia" w:ascii="宋体" w:hAnsi="宋体" w:cs="宋体"/>
                <w:lang w:val="en-US" w:eastAsia="zh-CN"/>
              </w:rPr>
              <w:t>运维服务内容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响应时间及应急措施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服保障体系、免费运维服务周期等等。</w:t>
            </w:r>
          </w:p>
          <w:p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1）运维服务方案优于本项目采购需求，完整详细，可行性，实用性，针对性强，得 5 分；</w:t>
            </w:r>
          </w:p>
          <w:p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2）运维服务方案适合本项目采购需求，完整详细，具有可行性、实用性和针对性，得 3 分；</w:t>
            </w:r>
          </w:p>
          <w:p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3）运维服务方案基本适合本项目采购需求，可行性、实用性、针对性有待改善，得1 分；</w:t>
            </w:r>
          </w:p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4）不提供不得分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5分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MmQ2ODQ5NDAxZThhMmY2ZGI1OTJmNDUxNzRmZDkifQ=="/>
  </w:docVars>
  <w:rsids>
    <w:rsidRoot w:val="1B7C2ECE"/>
    <w:rsid w:val="1498115A"/>
    <w:rsid w:val="1B7C2ECE"/>
    <w:rsid w:val="28275774"/>
    <w:rsid w:val="589801DF"/>
    <w:rsid w:val="5C967D75"/>
    <w:rsid w:val="6067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autoRedefine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1408</Words>
  <Characters>1441</Characters>
  <Lines>0</Lines>
  <Paragraphs>0</Paragraphs>
  <TotalTime>8</TotalTime>
  <ScaleCrop>false</ScaleCrop>
  <LinksUpToDate>false</LinksUpToDate>
  <CharactersWithSpaces>1459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2024-06-16T01:36:00Z</dcterms:created>
  <dc:creator>老万</dc:creator>
  <cp:lastModifiedBy>早</cp:lastModifiedBy>
  <dcterms:modified xsi:type="dcterms:W3CDTF">2024-06-18T02:51:14Z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74250EFDBD9C411589EABF67A17214C0_13</vt:lpwstr>
  </property>
</Properties>
</file>