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1D2B59">
      <w:pPr>
        <w:jc w:val="left"/>
        <w:rPr>
          <w:rFonts w:hint="eastAsia" w:asciiTheme="minorEastAsia" w:hAnsiTheme="minorEastAsia" w:eastAsiaTheme="minorEastAsia" w:cstheme="minorEastAsia"/>
          <w:sz w:val="36"/>
          <w:szCs w:val="36"/>
        </w:rPr>
      </w:pPr>
      <w:r>
        <w:rPr>
          <w:rFonts w:hint="eastAsia" w:asciiTheme="minorEastAsia" w:hAnsiTheme="minorEastAsia" w:cstheme="minorEastAsia"/>
          <w:sz w:val="36"/>
          <w:szCs w:val="36"/>
          <w:lang w:val="en-US" w:eastAsia="zh-CN"/>
        </w:rPr>
        <w:t>一、</w:t>
      </w:r>
      <w:r>
        <w:rPr>
          <w:rFonts w:hint="eastAsia" w:asciiTheme="minorEastAsia" w:hAnsiTheme="minorEastAsia" w:eastAsiaTheme="minorEastAsia" w:cstheme="minorEastAsia"/>
          <w:sz w:val="36"/>
          <w:szCs w:val="36"/>
        </w:rPr>
        <w:t>项目配套耗材报价单</w:t>
      </w:r>
    </w:p>
    <w:tbl>
      <w:tblPr>
        <w:tblStyle w:val="3"/>
        <w:tblpPr w:leftFromText="180" w:rightFromText="180" w:vertAnchor="page" w:horzAnchor="page" w:tblpX="1652" w:tblpY="2675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3"/>
        <w:gridCol w:w="2586"/>
        <w:gridCol w:w="1853"/>
        <w:gridCol w:w="1457"/>
        <w:gridCol w:w="2315"/>
        <w:gridCol w:w="1371"/>
        <w:gridCol w:w="2346"/>
      </w:tblGrid>
      <w:tr w14:paraId="19A683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12841" w:type="dxa"/>
            <w:gridSpan w:val="7"/>
          </w:tcPr>
          <w:p w14:paraId="0874158E">
            <w:pPr>
              <w:jc w:val="center"/>
              <w:rPr>
                <w:rFonts w:hint="eastAsia" w:asciiTheme="minorEastAsia" w:hAnsiTheme="minorEastAsia" w:cs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6"/>
                <w:szCs w:val="36"/>
              </w:rPr>
              <w:t>耗材</w:t>
            </w:r>
            <w:bookmarkStart w:id="0" w:name="_GoBack"/>
            <w:bookmarkEnd w:id="0"/>
            <w:r>
              <w:rPr>
                <w:rFonts w:hint="eastAsia" w:asciiTheme="minorEastAsia" w:hAnsiTheme="minorEastAsia" w:eastAsiaTheme="minorEastAsia" w:cstheme="minorEastAsia"/>
                <w:sz w:val="36"/>
                <w:szCs w:val="36"/>
              </w:rPr>
              <w:t>报价单</w:t>
            </w:r>
          </w:p>
        </w:tc>
      </w:tr>
      <w:tr w14:paraId="199F8D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3" w:type="dxa"/>
          </w:tcPr>
          <w:p w14:paraId="6DDDF53A">
            <w:pPr>
              <w:jc w:val="both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2586" w:type="dxa"/>
          </w:tcPr>
          <w:p w14:paraId="16FA16A4">
            <w:pPr>
              <w:jc w:val="both"/>
              <w:rPr>
                <w:rFonts w:hint="default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28"/>
                <w:vertAlign w:val="baseline"/>
                <w:lang w:val="en-US" w:eastAsia="zh-CN"/>
              </w:rPr>
              <w:t>耗材名称</w:t>
            </w:r>
          </w:p>
        </w:tc>
        <w:tc>
          <w:tcPr>
            <w:tcW w:w="1853" w:type="dxa"/>
          </w:tcPr>
          <w:p w14:paraId="5966B9B6">
            <w:pPr>
              <w:jc w:val="both"/>
              <w:rPr>
                <w:rFonts w:hint="default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28"/>
                <w:vertAlign w:val="baseline"/>
                <w:lang w:val="en-US" w:eastAsia="zh-CN"/>
              </w:rPr>
              <w:t>型号/规格</w:t>
            </w:r>
          </w:p>
        </w:tc>
        <w:tc>
          <w:tcPr>
            <w:tcW w:w="1457" w:type="dxa"/>
          </w:tcPr>
          <w:p w14:paraId="1224EE44">
            <w:pPr>
              <w:jc w:val="both"/>
              <w:rPr>
                <w:rFonts w:hint="default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28"/>
                <w:vertAlign w:val="baseline"/>
                <w:lang w:val="en-US" w:eastAsia="zh-CN"/>
              </w:rPr>
              <w:t>注册证号</w:t>
            </w:r>
          </w:p>
        </w:tc>
        <w:tc>
          <w:tcPr>
            <w:tcW w:w="2315" w:type="dxa"/>
          </w:tcPr>
          <w:p w14:paraId="2A4CD26F">
            <w:pPr>
              <w:jc w:val="both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28"/>
                <w:vertAlign w:val="baseline"/>
                <w:lang w:val="en-US" w:eastAsia="zh-CN"/>
              </w:rPr>
              <w:t>医保码</w:t>
            </w:r>
          </w:p>
        </w:tc>
        <w:tc>
          <w:tcPr>
            <w:tcW w:w="1371" w:type="dxa"/>
          </w:tcPr>
          <w:p w14:paraId="13522EDD">
            <w:pPr>
              <w:jc w:val="both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28"/>
                <w:vertAlign w:val="baseline"/>
                <w:lang w:val="en-US" w:eastAsia="zh-CN"/>
              </w:rPr>
              <w:t>单价（元）</w:t>
            </w:r>
          </w:p>
        </w:tc>
        <w:tc>
          <w:tcPr>
            <w:tcW w:w="2346" w:type="dxa"/>
          </w:tcPr>
          <w:p w14:paraId="4E17D5C5">
            <w:pPr>
              <w:jc w:val="both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28"/>
                <w:vertAlign w:val="baseline"/>
                <w:lang w:val="en-US" w:eastAsia="zh-CN"/>
              </w:rPr>
              <w:t>备注</w:t>
            </w:r>
          </w:p>
        </w:tc>
      </w:tr>
      <w:tr w14:paraId="748B7E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3" w:type="dxa"/>
          </w:tcPr>
          <w:p w14:paraId="70C1004E">
            <w:pPr>
              <w:jc w:val="both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2586" w:type="dxa"/>
          </w:tcPr>
          <w:p w14:paraId="74F01606">
            <w:pPr>
              <w:jc w:val="both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</w:rPr>
            </w:pPr>
          </w:p>
        </w:tc>
        <w:tc>
          <w:tcPr>
            <w:tcW w:w="1853" w:type="dxa"/>
          </w:tcPr>
          <w:p w14:paraId="5EF72273">
            <w:pPr>
              <w:jc w:val="both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</w:rPr>
            </w:pPr>
          </w:p>
        </w:tc>
        <w:tc>
          <w:tcPr>
            <w:tcW w:w="1457" w:type="dxa"/>
          </w:tcPr>
          <w:p w14:paraId="0DCDBEBE">
            <w:pPr>
              <w:jc w:val="both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</w:rPr>
            </w:pPr>
          </w:p>
        </w:tc>
        <w:tc>
          <w:tcPr>
            <w:tcW w:w="2315" w:type="dxa"/>
          </w:tcPr>
          <w:p w14:paraId="07C29D12">
            <w:pPr>
              <w:jc w:val="both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</w:rPr>
            </w:pPr>
          </w:p>
        </w:tc>
        <w:tc>
          <w:tcPr>
            <w:tcW w:w="1371" w:type="dxa"/>
          </w:tcPr>
          <w:p w14:paraId="653507D8">
            <w:pPr>
              <w:jc w:val="both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</w:rPr>
            </w:pPr>
          </w:p>
        </w:tc>
        <w:tc>
          <w:tcPr>
            <w:tcW w:w="2346" w:type="dxa"/>
          </w:tcPr>
          <w:p w14:paraId="6228DA1D">
            <w:pPr>
              <w:jc w:val="both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</w:rPr>
            </w:pPr>
          </w:p>
        </w:tc>
      </w:tr>
      <w:tr w14:paraId="387E41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3" w:type="dxa"/>
          </w:tcPr>
          <w:p w14:paraId="532D106C">
            <w:pPr>
              <w:jc w:val="both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2586" w:type="dxa"/>
          </w:tcPr>
          <w:p w14:paraId="4312A4DD">
            <w:pPr>
              <w:jc w:val="both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</w:rPr>
            </w:pPr>
          </w:p>
        </w:tc>
        <w:tc>
          <w:tcPr>
            <w:tcW w:w="1853" w:type="dxa"/>
          </w:tcPr>
          <w:p w14:paraId="785EA7C1">
            <w:pPr>
              <w:jc w:val="both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</w:rPr>
            </w:pPr>
          </w:p>
        </w:tc>
        <w:tc>
          <w:tcPr>
            <w:tcW w:w="1457" w:type="dxa"/>
          </w:tcPr>
          <w:p w14:paraId="7AA1C966">
            <w:pPr>
              <w:jc w:val="both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</w:rPr>
            </w:pPr>
          </w:p>
        </w:tc>
        <w:tc>
          <w:tcPr>
            <w:tcW w:w="2315" w:type="dxa"/>
          </w:tcPr>
          <w:p w14:paraId="34F282A9">
            <w:pPr>
              <w:jc w:val="both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</w:rPr>
            </w:pPr>
          </w:p>
        </w:tc>
        <w:tc>
          <w:tcPr>
            <w:tcW w:w="1371" w:type="dxa"/>
          </w:tcPr>
          <w:p w14:paraId="184BABE0">
            <w:pPr>
              <w:jc w:val="both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</w:rPr>
            </w:pPr>
          </w:p>
        </w:tc>
        <w:tc>
          <w:tcPr>
            <w:tcW w:w="2346" w:type="dxa"/>
          </w:tcPr>
          <w:p w14:paraId="1FFE53D6">
            <w:pPr>
              <w:jc w:val="both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</w:rPr>
            </w:pPr>
          </w:p>
        </w:tc>
      </w:tr>
      <w:tr w14:paraId="44DF32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3" w:type="dxa"/>
          </w:tcPr>
          <w:p w14:paraId="26B09814">
            <w:pPr>
              <w:jc w:val="both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2586" w:type="dxa"/>
          </w:tcPr>
          <w:p w14:paraId="45887FCF">
            <w:pPr>
              <w:jc w:val="both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</w:rPr>
            </w:pPr>
          </w:p>
        </w:tc>
        <w:tc>
          <w:tcPr>
            <w:tcW w:w="1853" w:type="dxa"/>
          </w:tcPr>
          <w:p w14:paraId="057A3A55">
            <w:pPr>
              <w:jc w:val="both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</w:rPr>
            </w:pPr>
          </w:p>
        </w:tc>
        <w:tc>
          <w:tcPr>
            <w:tcW w:w="1457" w:type="dxa"/>
          </w:tcPr>
          <w:p w14:paraId="71A7999F">
            <w:pPr>
              <w:jc w:val="both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</w:rPr>
            </w:pPr>
          </w:p>
        </w:tc>
        <w:tc>
          <w:tcPr>
            <w:tcW w:w="2315" w:type="dxa"/>
          </w:tcPr>
          <w:p w14:paraId="18F7614C">
            <w:pPr>
              <w:jc w:val="both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</w:rPr>
            </w:pPr>
          </w:p>
        </w:tc>
        <w:tc>
          <w:tcPr>
            <w:tcW w:w="1371" w:type="dxa"/>
          </w:tcPr>
          <w:p w14:paraId="295FAEB9">
            <w:pPr>
              <w:jc w:val="both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</w:rPr>
            </w:pPr>
          </w:p>
        </w:tc>
        <w:tc>
          <w:tcPr>
            <w:tcW w:w="2346" w:type="dxa"/>
          </w:tcPr>
          <w:p w14:paraId="51BFD20F">
            <w:pPr>
              <w:jc w:val="both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</w:rPr>
            </w:pPr>
          </w:p>
        </w:tc>
      </w:tr>
      <w:tr w14:paraId="1EF9A6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3" w:type="dxa"/>
          </w:tcPr>
          <w:p w14:paraId="58585C1E">
            <w:pPr>
              <w:jc w:val="both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2586" w:type="dxa"/>
          </w:tcPr>
          <w:p w14:paraId="7810BE25">
            <w:pPr>
              <w:jc w:val="both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</w:rPr>
            </w:pPr>
          </w:p>
        </w:tc>
        <w:tc>
          <w:tcPr>
            <w:tcW w:w="1853" w:type="dxa"/>
          </w:tcPr>
          <w:p w14:paraId="186EB199">
            <w:pPr>
              <w:jc w:val="both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</w:rPr>
            </w:pPr>
          </w:p>
        </w:tc>
        <w:tc>
          <w:tcPr>
            <w:tcW w:w="1457" w:type="dxa"/>
          </w:tcPr>
          <w:p w14:paraId="14317B71">
            <w:pPr>
              <w:jc w:val="both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</w:rPr>
            </w:pPr>
          </w:p>
        </w:tc>
        <w:tc>
          <w:tcPr>
            <w:tcW w:w="2315" w:type="dxa"/>
          </w:tcPr>
          <w:p w14:paraId="397D9D07">
            <w:pPr>
              <w:jc w:val="both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</w:rPr>
            </w:pPr>
          </w:p>
        </w:tc>
        <w:tc>
          <w:tcPr>
            <w:tcW w:w="1371" w:type="dxa"/>
          </w:tcPr>
          <w:p w14:paraId="4E8E6BC0">
            <w:pPr>
              <w:jc w:val="both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</w:rPr>
            </w:pPr>
          </w:p>
        </w:tc>
        <w:tc>
          <w:tcPr>
            <w:tcW w:w="2346" w:type="dxa"/>
          </w:tcPr>
          <w:p w14:paraId="4A129B53">
            <w:pPr>
              <w:jc w:val="both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</w:rPr>
            </w:pPr>
          </w:p>
        </w:tc>
      </w:tr>
      <w:tr w14:paraId="0EE01A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3" w:type="dxa"/>
          </w:tcPr>
          <w:p w14:paraId="25B91CC7">
            <w:pPr>
              <w:jc w:val="both"/>
              <w:rPr>
                <w:rFonts w:hint="default" w:asciiTheme="minorEastAsia" w:hAnsiTheme="minorEastAsia" w:cs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2586" w:type="dxa"/>
          </w:tcPr>
          <w:p w14:paraId="2A119011">
            <w:pPr>
              <w:jc w:val="both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</w:rPr>
            </w:pPr>
          </w:p>
        </w:tc>
        <w:tc>
          <w:tcPr>
            <w:tcW w:w="1853" w:type="dxa"/>
          </w:tcPr>
          <w:p w14:paraId="62E5129A">
            <w:pPr>
              <w:jc w:val="both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</w:rPr>
            </w:pPr>
          </w:p>
        </w:tc>
        <w:tc>
          <w:tcPr>
            <w:tcW w:w="1457" w:type="dxa"/>
          </w:tcPr>
          <w:p w14:paraId="4B19A340">
            <w:pPr>
              <w:jc w:val="both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</w:rPr>
            </w:pPr>
          </w:p>
        </w:tc>
        <w:tc>
          <w:tcPr>
            <w:tcW w:w="2315" w:type="dxa"/>
          </w:tcPr>
          <w:p w14:paraId="07F147A1">
            <w:pPr>
              <w:jc w:val="both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</w:rPr>
            </w:pPr>
          </w:p>
        </w:tc>
        <w:tc>
          <w:tcPr>
            <w:tcW w:w="1371" w:type="dxa"/>
          </w:tcPr>
          <w:p w14:paraId="6FA3BAF7">
            <w:pPr>
              <w:jc w:val="both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</w:rPr>
            </w:pPr>
          </w:p>
        </w:tc>
        <w:tc>
          <w:tcPr>
            <w:tcW w:w="2346" w:type="dxa"/>
          </w:tcPr>
          <w:p w14:paraId="7DF41FC3">
            <w:pPr>
              <w:jc w:val="both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</w:rPr>
            </w:pPr>
          </w:p>
        </w:tc>
      </w:tr>
      <w:tr w14:paraId="40F486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3" w:type="dxa"/>
          </w:tcPr>
          <w:p w14:paraId="6EB12FD1">
            <w:pPr>
              <w:jc w:val="both"/>
              <w:rPr>
                <w:rFonts w:hint="default" w:asciiTheme="minorEastAsia" w:hAnsiTheme="minorEastAsia" w:cs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28"/>
                <w:vertAlign w:val="baseline"/>
                <w:lang w:val="en-US" w:eastAsia="zh-CN"/>
              </w:rPr>
              <w:t>6</w:t>
            </w:r>
          </w:p>
        </w:tc>
        <w:tc>
          <w:tcPr>
            <w:tcW w:w="2586" w:type="dxa"/>
          </w:tcPr>
          <w:p w14:paraId="1EF8DAFB">
            <w:pPr>
              <w:jc w:val="both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</w:rPr>
            </w:pPr>
          </w:p>
        </w:tc>
        <w:tc>
          <w:tcPr>
            <w:tcW w:w="1853" w:type="dxa"/>
          </w:tcPr>
          <w:p w14:paraId="0A527003">
            <w:pPr>
              <w:jc w:val="both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</w:rPr>
            </w:pPr>
          </w:p>
        </w:tc>
        <w:tc>
          <w:tcPr>
            <w:tcW w:w="1457" w:type="dxa"/>
          </w:tcPr>
          <w:p w14:paraId="79A8870B">
            <w:pPr>
              <w:jc w:val="both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</w:rPr>
            </w:pPr>
          </w:p>
        </w:tc>
        <w:tc>
          <w:tcPr>
            <w:tcW w:w="2315" w:type="dxa"/>
          </w:tcPr>
          <w:p w14:paraId="34E09332">
            <w:pPr>
              <w:jc w:val="both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</w:rPr>
            </w:pPr>
          </w:p>
        </w:tc>
        <w:tc>
          <w:tcPr>
            <w:tcW w:w="1371" w:type="dxa"/>
          </w:tcPr>
          <w:p w14:paraId="7EEFE916">
            <w:pPr>
              <w:jc w:val="both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</w:rPr>
            </w:pPr>
          </w:p>
        </w:tc>
        <w:tc>
          <w:tcPr>
            <w:tcW w:w="2346" w:type="dxa"/>
          </w:tcPr>
          <w:p w14:paraId="5EAF5596">
            <w:pPr>
              <w:jc w:val="both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</w:rPr>
            </w:pPr>
          </w:p>
        </w:tc>
      </w:tr>
      <w:tr w14:paraId="70B355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3" w:type="dxa"/>
          </w:tcPr>
          <w:p w14:paraId="1442B0DF">
            <w:pPr>
              <w:jc w:val="both"/>
              <w:rPr>
                <w:rFonts w:hint="default" w:asciiTheme="minorEastAsia" w:hAnsiTheme="minorEastAsia" w:cs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28"/>
                <w:vertAlign w:val="baseline"/>
                <w:lang w:val="en-US" w:eastAsia="zh-CN"/>
              </w:rPr>
              <w:t>7</w:t>
            </w:r>
          </w:p>
        </w:tc>
        <w:tc>
          <w:tcPr>
            <w:tcW w:w="2586" w:type="dxa"/>
          </w:tcPr>
          <w:p w14:paraId="325D8609">
            <w:pPr>
              <w:jc w:val="both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</w:rPr>
            </w:pPr>
          </w:p>
        </w:tc>
        <w:tc>
          <w:tcPr>
            <w:tcW w:w="1853" w:type="dxa"/>
          </w:tcPr>
          <w:p w14:paraId="5D222187">
            <w:pPr>
              <w:jc w:val="both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</w:rPr>
            </w:pPr>
          </w:p>
        </w:tc>
        <w:tc>
          <w:tcPr>
            <w:tcW w:w="1457" w:type="dxa"/>
          </w:tcPr>
          <w:p w14:paraId="3DA4B93A">
            <w:pPr>
              <w:jc w:val="both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</w:rPr>
            </w:pPr>
          </w:p>
        </w:tc>
        <w:tc>
          <w:tcPr>
            <w:tcW w:w="2315" w:type="dxa"/>
          </w:tcPr>
          <w:p w14:paraId="3AD1A75F">
            <w:pPr>
              <w:jc w:val="both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</w:rPr>
            </w:pPr>
          </w:p>
        </w:tc>
        <w:tc>
          <w:tcPr>
            <w:tcW w:w="1371" w:type="dxa"/>
          </w:tcPr>
          <w:p w14:paraId="2A114EF2">
            <w:pPr>
              <w:jc w:val="both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</w:rPr>
            </w:pPr>
          </w:p>
        </w:tc>
        <w:tc>
          <w:tcPr>
            <w:tcW w:w="2346" w:type="dxa"/>
          </w:tcPr>
          <w:p w14:paraId="470EDAE0">
            <w:pPr>
              <w:jc w:val="both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</w:rPr>
            </w:pPr>
          </w:p>
        </w:tc>
      </w:tr>
      <w:tr w14:paraId="51927F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41" w:type="dxa"/>
            <w:gridSpan w:val="7"/>
          </w:tcPr>
          <w:p w14:paraId="4F202BDD">
            <w:pPr>
              <w:jc w:val="both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FF0000"/>
                <w:sz w:val="28"/>
                <w:szCs w:val="28"/>
                <w:vertAlign w:val="baseline"/>
              </w:rPr>
              <w:t>注：将填写后的原始文档及盖章后的PDF文档一起发送。</w:t>
            </w:r>
          </w:p>
        </w:tc>
      </w:tr>
    </w:tbl>
    <w:p w14:paraId="4E3F2D43">
      <w:pPr>
        <w:jc w:val="both"/>
        <w:rPr>
          <w:rFonts w:hint="eastAsia" w:asciiTheme="minorEastAsia" w:hAnsiTheme="minorEastAsia" w:eastAsiaTheme="minorEastAsia" w:cstheme="minorEastAsia"/>
          <w:sz w:val="36"/>
          <w:szCs w:val="36"/>
        </w:rPr>
      </w:pPr>
    </w:p>
    <w:p w14:paraId="31849B4C">
      <w:pPr>
        <w:jc w:val="both"/>
        <w:rPr>
          <w:rFonts w:hint="eastAsia" w:asciiTheme="minorEastAsia" w:hAnsiTheme="minorEastAsia" w:eastAsiaTheme="minorEastAsia" w:cstheme="minorEastAsia"/>
          <w:sz w:val="36"/>
          <w:szCs w:val="36"/>
        </w:rPr>
      </w:pPr>
    </w:p>
    <w:p w14:paraId="50897B19">
      <w:pPr>
        <w:jc w:val="both"/>
        <w:rPr>
          <w:rFonts w:hint="eastAsia" w:asciiTheme="minorEastAsia" w:hAnsiTheme="minorEastAsia" w:eastAsiaTheme="minorEastAsia" w:cstheme="minorEastAsia"/>
          <w:sz w:val="36"/>
          <w:szCs w:val="36"/>
        </w:rPr>
      </w:pPr>
    </w:p>
    <w:p w14:paraId="26F2A2BE">
      <w:pPr>
        <w:jc w:val="both"/>
        <w:rPr>
          <w:rFonts w:hint="eastAsia" w:asciiTheme="minorEastAsia" w:hAnsiTheme="minorEastAsia" w:eastAsiaTheme="minorEastAsia" w:cstheme="minorEastAsia"/>
          <w:sz w:val="36"/>
          <w:szCs w:val="36"/>
        </w:rPr>
      </w:pPr>
    </w:p>
    <w:p w14:paraId="3FD66E26">
      <w:pPr>
        <w:jc w:val="both"/>
        <w:rPr>
          <w:rFonts w:hint="eastAsia" w:asciiTheme="minorEastAsia" w:hAnsiTheme="minorEastAsia" w:eastAsiaTheme="minorEastAsia" w:cstheme="minorEastAsia"/>
          <w:sz w:val="36"/>
          <w:szCs w:val="36"/>
        </w:rPr>
      </w:pPr>
    </w:p>
    <w:p w14:paraId="3059293F">
      <w:pPr>
        <w:jc w:val="both"/>
        <w:rPr>
          <w:rFonts w:hint="eastAsia" w:asciiTheme="minorEastAsia" w:hAnsiTheme="minorEastAsia" w:eastAsiaTheme="minorEastAsia" w:cstheme="minorEastAsia"/>
          <w:sz w:val="36"/>
          <w:szCs w:val="36"/>
        </w:rPr>
      </w:pPr>
    </w:p>
    <w:p w14:paraId="3D0C677D">
      <w:pPr>
        <w:jc w:val="both"/>
        <w:rPr>
          <w:rFonts w:hint="eastAsia" w:asciiTheme="minorEastAsia" w:hAnsiTheme="minorEastAsia" w:eastAsiaTheme="minorEastAsia" w:cstheme="minorEastAsia"/>
          <w:sz w:val="36"/>
          <w:szCs w:val="36"/>
        </w:rPr>
      </w:pPr>
    </w:p>
    <w:p w14:paraId="1B379DAC">
      <w:pPr>
        <w:jc w:val="both"/>
        <w:rPr>
          <w:rFonts w:hint="eastAsia" w:asciiTheme="minorEastAsia" w:hAnsiTheme="minorEastAsia" w:eastAsiaTheme="minorEastAsia" w:cstheme="minorEastAsia"/>
          <w:sz w:val="36"/>
          <w:szCs w:val="36"/>
        </w:rPr>
      </w:pPr>
    </w:p>
    <w:p w14:paraId="69F6EF7E">
      <w:pPr>
        <w:jc w:val="both"/>
        <w:rPr>
          <w:rFonts w:hint="eastAsia" w:asciiTheme="minorEastAsia" w:hAnsiTheme="minorEastAsia" w:eastAsiaTheme="minorEastAsia" w:cstheme="minorEastAsia"/>
          <w:sz w:val="36"/>
          <w:szCs w:val="36"/>
        </w:rPr>
      </w:pPr>
    </w:p>
    <w:p w14:paraId="2BE83C36">
      <w:pPr>
        <w:jc w:val="both"/>
        <w:rPr>
          <w:rFonts w:hint="eastAsia" w:asciiTheme="minorEastAsia" w:hAnsiTheme="minorEastAsia" w:eastAsiaTheme="minorEastAsia" w:cstheme="minorEastAsia"/>
          <w:sz w:val="36"/>
          <w:szCs w:val="36"/>
        </w:rPr>
      </w:pPr>
    </w:p>
    <w:p w14:paraId="06BF39BD">
      <w:pPr>
        <w:jc w:val="both"/>
        <w:rPr>
          <w:rFonts w:hint="eastAsia" w:asciiTheme="minorEastAsia" w:hAnsiTheme="minorEastAsia" w:eastAsiaTheme="minorEastAsia" w:cstheme="minorEastAsia"/>
          <w:sz w:val="36"/>
          <w:szCs w:val="36"/>
        </w:rPr>
      </w:pPr>
    </w:p>
    <w:p w14:paraId="344801D0">
      <w:pPr>
        <w:jc w:val="both"/>
        <w:rPr>
          <w:rFonts w:hint="eastAsia" w:asciiTheme="minorEastAsia" w:hAnsiTheme="minorEastAsia" w:eastAsiaTheme="minorEastAsia" w:cstheme="minorEastAsia"/>
          <w:sz w:val="36"/>
          <w:szCs w:val="36"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</w:p>
    <w:p w14:paraId="48AE8DB5">
      <w:pPr>
        <w:numPr>
          <w:ilvl w:val="0"/>
          <w:numId w:val="1"/>
        </w:numPr>
        <w:jc w:val="both"/>
        <w:rPr>
          <w:rFonts w:hint="eastAsia" w:asciiTheme="minorEastAsia" w:hAnsiTheme="minorEastAsia" w:cstheme="minorEastAsia"/>
          <w:sz w:val="36"/>
          <w:szCs w:val="36"/>
          <w:lang w:val="en-US" w:eastAsia="zh-CN"/>
        </w:rPr>
      </w:pPr>
      <w:r>
        <w:rPr>
          <w:rFonts w:hint="eastAsia" w:asciiTheme="minorEastAsia" w:hAnsiTheme="minorEastAsia" w:cstheme="minorEastAsia"/>
          <w:sz w:val="36"/>
          <w:szCs w:val="36"/>
          <w:lang w:val="en-US" w:eastAsia="zh-CN"/>
        </w:rPr>
        <w:t>耗材/试剂彩页：</w:t>
      </w:r>
    </w:p>
    <w:p w14:paraId="6587B3A3">
      <w:pPr>
        <w:widowControl w:val="0"/>
        <w:numPr>
          <w:ilvl w:val="0"/>
          <w:numId w:val="0"/>
        </w:numPr>
        <w:jc w:val="both"/>
        <w:rPr>
          <w:rFonts w:hint="default" w:asciiTheme="minorEastAsia" w:hAnsiTheme="minorEastAsia" w:cstheme="minorEastAsia"/>
          <w:sz w:val="36"/>
          <w:szCs w:val="36"/>
          <w:lang w:val="en-US" w:eastAsia="zh-CN"/>
        </w:rPr>
      </w:pPr>
    </w:p>
    <w:p w14:paraId="76EFF24C">
      <w:pPr>
        <w:widowControl w:val="0"/>
        <w:numPr>
          <w:ilvl w:val="0"/>
          <w:numId w:val="0"/>
        </w:numPr>
        <w:jc w:val="both"/>
        <w:rPr>
          <w:rFonts w:hint="default" w:asciiTheme="minorEastAsia" w:hAnsiTheme="minorEastAsia" w:cstheme="minorEastAsia"/>
          <w:sz w:val="36"/>
          <w:szCs w:val="36"/>
          <w:lang w:val="en-US" w:eastAsia="zh-CN"/>
        </w:rPr>
      </w:pPr>
    </w:p>
    <w:p w14:paraId="61C60081">
      <w:pPr>
        <w:widowControl w:val="0"/>
        <w:numPr>
          <w:ilvl w:val="0"/>
          <w:numId w:val="0"/>
        </w:numPr>
        <w:jc w:val="both"/>
        <w:rPr>
          <w:rFonts w:hint="default" w:asciiTheme="minorEastAsia" w:hAnsiTheme="minorEastAsia" w:cstheme="minorEastAsia"/>
          <w:sz w:val="36"/>
          <w:szCs w:val="36"/>
          <w:lang w:val="en-US" w:eastAsia="zh-CN"/>
        </w:rPr>
      </w:pPr>
    </w:p>
    <w:p w14:paraId="5B772106">
      <w:pPr>
        <w:jc w:val="both"/>
        <w:rPr>
          <w:rFonts w:hint="default" w:asciiTheme="minorEastAsia" w:hAnsiTheme="minorEastAsia" w:eastAsiaTheme="minorEastAsia" w:cstheme="minorEastAsia"/>
          <w:sz w:val="36"/>
          <w:szCs w:val="36"/>
          <w:lang w:val="en-US" w:eastAsia="zh-CN"/>
        </w:rPr>
      </w:pPr>
      <w:r>
        <w:rPr>
          <w:rFonts w:hint="eastAsia" w:asciiTheme="minorEastAsia" w:hAnsiTheme="minorEastAsia" w:cstheme="minorEastAsia"/>
          <w:sz w:val="36"/>
          <w:szCs w:val="36"/>
          <w:lang w:val="en-US" w:eastAsia="zh-CN"/>
        </w:rPr>
        <w:t>三、耗材/试剂成交发票（3份）</w:t>
      </w:r>
    </w:p>
    <w:p w14:paraId="061CC8BA">
      <w:pPr>
        <w:jc w:val="both"/>
        <w:rPr>
          <w:rFonts w:hint="eastAsia" w:asciiTheme="minorEastAsia" w:hAnsiTheme="minorEastAsia" w:eastAsiaTheme="minorEastAsia" w:cstheme="minorEastAsia"/>
          <w:sz w:val="36"/>
          <w:szCs w:val="36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45D08D3"/>
    <w:multiLevelType w:val="singleLevel"/>
    <w:tmpl w:val="445D08D3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9B64F5B"/>
    <w:rsid w:val="11AB21E6"/>
    <w:rsid w:val="17B86794"/>
    <w:rsid w:val="190C1CCE"/>
    <w:rsid w:val="28480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108</Words>
  <Characters>110</Characters>
  <Lines>0</Lines>
  <Paragraphs>0</Paragraphs>
  <TotalTime>0</TotalTime>
  <ScaleCrop>false</ScaleCrop>
  <LinksUpToDate>false</LinksUpToDate>
  <CharactersWithSpaces>110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2025-06-13T03:59:00Z</dcterms:created>
  <dc:creator>Administrator</dc:creator>
  <cp:lastModifiedBy>柯柯</cp:lastModifiedBy>
  <dcterms:modified xsi:type="dcterms:W3CDTF">2025-12-15T02:10:00Z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eyJoZGlkIjoiNjk2NjAxN2MwMTMwZWQ5OGZjMDMzM2Q4MzY0MjllMGYiLCJ1c2VySWQiOiI3NDQwODUzOTUifQ==</vt:lpwstr>
  </property>
  <property fmtid="{D5CDD505-2E9C-101B-9397-08002B2CF9AE}" pid="4" name="ICV">
    <vt:lpwstr>F6C664F5F23646628E0DDCE93D111C9A_13</vt:lpwstr>
  </property>
</Properties>
</file>